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left"/>
        <w:rPr>
          <w:rFonts w:ascii="Oi" w:cs="Oi" w:eastAsia="Oi" w:hAnsi="O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Oi" w:cs="Oi" w:eastAsia="Oi" w:hAnsi="O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CIP 2014.IT.05.SFOP.014/2/9.2/7.1/0005 - CUP G27H18000530006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Azione 1 – Definizione del Percorso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Bando di reclutamento degli operatori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i w:val="0"/>
          <w:smallCaps w:val="0"/>
          <w:strike w:val="0"/>
          <w:color w:val="4a86e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1 - Domanda di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i" w:cs="Oi" w:eastAsia="Oi" w:hAnsi="O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i" w:cs="Oi" w:eastAsia="Oi" w:hAnsi="O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 nato/a  a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_____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</w:t>
      </w:r>
      <w:r w:rsidDel="00000000" w:rsidR="00000000" w:rsidRPr="00000000">
        <w:rPr>
          <w:sz w:val="24"/>
          <w:szCs w:val="24"/>
          <w:rtl w:val="0"/>
        </w:rPr>
        <w:t xml:space="preserve">_______/______/19___________,</w:t>
      </w:r>
      <w:r w:rsidDel="00000000" w:rsidR="00000000" w:rsidRPr="00000000">
        <w:rPr>
          <w:sz w:val="24"/>
          <w:szCs w:val="24"/>
          <w:rtl w:val="0"/>
        </w:rPr>
        <w:t xml:space="preserve"> residente a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in via/piazza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 Telefono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@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possesso del seguente titolo di studio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 Bando di reclutamento di personale esterno per l’azione 1 di Definizione del Percorso di cui 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Fg. N. 44 e Pubblicato integralmente in GURS n. 34 del 04.08.2018;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i" w:cs="Oi" w:eastAsia="Oi" w:hAnsi="O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(contrassegnare con una X la figura professionale per cui si partecipa. Si può partecipare per una sola delle figure professionali richieste e, di conseguenza, sbarrare una sola riga, pena l’esclusione.):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i" w:cs="Oi" w:eastAsia="Oi" w:hAnsi="O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"/>
        <w:gridCol w:w="2971"/>
        <w:gridCol w:w="1807"/>
        <w:gridCol w:w="1724"/>
        <w:gridCol w:w="1024"/>
        <w:gridCol w:w="1915"/>
        <w:tblGridChange w:id="0">
          <w:tblGrid>
            <w:gridCol w:w="412"/>
            <w:gridCol w:w="2971"/>
            <w:gridCol w:w="1807"/>
            <w:gridCol w:w="1724"/>
            <w:gridCol w:w="1024"/>
            <w:gridCol w:w="19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Tipologia Operatore da selezionare.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Attività oggetto dell’incarico.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1"/>
              <w:spacing w:after="0" w:before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Numero e tipologia 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spacing w:after="0" w:before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N. ore massime di intervento.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Requisiti minimi d’ingresso.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Operatore del mercato del lavoro con competenze specialistiche.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Orientamento individuale.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after="12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 soggetti in esecuzione penale esterna e in esecuzione penale intramuraria; Uepe di Siracusa e altri servizi dei comuni interessati; Casa circondariale di Siracusa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Laurea in sociologia o equipollente. (scienze politiche)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Operatore del mercato del lavoro con competenze specialistiche.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Orientamento individuale.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12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 soggetti in esecuzione penale intramuraria; Casa di Reclusione di Noto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Laurea in sociologia o equipollente. (scienze politiche)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Operatore del mercato del lavoro con competenze specialistiche.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Orientamento individuale.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 destinatari in esecuzione penale intramuraria.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Casa circondariale di Ragusa.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Laurea in sociologia o equipollente. (scienze politiche)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 delle  responsabilità  e  degli  effetti  amministrativi  derivanti  dalla falsità  in  atti  e  dalle  dichiarazioni  mendaci ai  sensi  e  per  gli  effetti  di  cui  agli  artt.  46  e 47  del D.P.R. n. 445 del 28.12.2000,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della cittadinanza italiana o di Uno degli Stati membri dell'Unione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godere dei diritti civili e politici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riportato condanne penali anche non definitive;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escluso dall'elettorato politico attivo e passivo;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 essere regolarmente inserito nell'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Albo dei Formatori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 alla  legge regionale 24/1976 nel rispetto dell'articolo 14 del d.p.r. 25/ 2015;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 ] di essere regolarmente inserito nell’ELENCO UNICO AD ESAURIMENTO DEI LAVORATORI PROVENIENTI DAI SERVIZI FORMATIVI di cui all’art. 13 della L.R.8/2016.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 essere soggetto esterno qualificato;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bando, di essere a conoscenza e di accettare tutte le prescrizioni e condizioni previste dal medesimo;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interdetto/a dai pubblici uffici in base a sentenza passata in giudicato;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stato/a licenziato/a o dispensato/a dall’impiego presso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concedere, con la firma del presente modello, l’autorizzazione all’utilizzo dei propri dati personali forniti all’ente ai sensi   del  Reg..679/2016  (Codice sulla   Privacy);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seguente titolo di studio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(indicare soltanto il titolo di studio più alto):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i" w:cs="Oi" w:eastAsia="Oi" w:hAnsi="O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i" w:cs="Oi" w:eastAsia="Oi" w:hAnsi="O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Dichiara, relativamente al proprio stato occupazionale, di essere alla data attuale </w:t>
      </w:r>
      <w:r w:rsidDel="00000000" w:rsidR="00000000" w:rsidRPr="00000000">
        <w:rPr>
          <w:sz w:val="20"/>
          <w:szCs w:val="20"/>
          <w:rtl w:val="0"/>
        </w:rPr>
        <w:t xml:space="preserve">(contrassegnare con una “X”):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Occcupato come lavoratore dipendente con impegno settimanale pari a ____ ore settimanali.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Occupato mantenendo ai sensi del D.lgs. 181/00, lo stato di disoccupazione.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Lavoratore autonomo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Disoccupato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Mobilità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Cassa integrazione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 trovarsi nella seguente condizione occupazionale diversa dalle precedenti: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Oi" w:cs="Oi" w:eastAsia="Oi" w:hAnsi="O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cui si possano evincere tutte le informazioni necessarie per l’attribuzione del punteggio.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firmata del documento di identità e del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 per i candidati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Reg. 679/2016 l’Ente CRESM. si impegna al trattamento dei dati personali dichiarati solo per fini istituzionali e necessari per la gestione giuridica del presente bando.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 sottoscritto/a preso atto dell’informativa di cui sopra, autorizzo, ai sensi e nei limiti del Decreto Legislativo 30/06/2003 n. 196 e dell’informativa che precede, il trattamento, il trasferimento e la diffusione dei dati personali.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77" w:top="77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i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5080">
          <wp:extent cx="1195070" cy="55499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6985">
          <wp:extent cx="774065" cy="579120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2540" distT="0" distL="0" distR="635">
          <wp:extent cx="1390015" cy="51181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270" distT="0" distL="0" distR="6985">
          <wp:extent cx="6127115" cy="798830"/>
          <wp:effectExtent b="0" l="0" r="0" t="0"/>
          <wp:docPr id="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115" cy="798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933" w:hanging="360"/>
      </w:pPr>
      <w:rPr>
        <w:rFonts w:ascii="Oi" w:cs="Oi" w:eastAsia="Oi" w:hAnsi="Oi"/>
        <w:sz w:val="20"/>
        <w:szCs w:val="20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✓"/>
      <w:lvlJc w:val="left"/>
      <w:pPr>
        <w:ind w:left="933" w:hanging="360"/>
      </w:pPr>
      <w:rPr>
        <w:rFonts w:ascii="Oi" w:cs="Oi" w:eastAsia="Oi" w:hAnsi="Oi"/>
        <w:sz w:val="20"/>
        <w:szCs w:val="20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573" w:hanging="360"/>
      </w:pPr>
      <w:rPr>
        <w:rFonts w:ascii="Oi" w:cs="Oi" w:eastAsia="Oi" w:hAnsi="Oi"/>
        <w:b w:val="1"/>
        <w:sz w:val="20"/>
        <w:szCs w:val="20"/>
      </w:rPr>
    </w:lvl>
    <w:lvl w:ilvl="1">
      <w:start w:val="1"/>
      <w:numFmt w:val="bullet"/>
      <w:lvlText w:val="o"/>
      <w:lvlJc w:val="left"/>
      <w:pPr>
        <w:ind w:left="1293" w:hanging="359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01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17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33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Oi" w:cs="Oi" w:eastAsia="Oi" w:hAnsi="O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933" w:hanging="360"/>
      </w:pPr>
      <w:rPr>
        <w:rFonts w:ascii="Oi" w:cs="Oi" w:eastAsia="Oi" w:hAnsi="Oi"/>
        <w:sz w:val="20"/>
        <w:szCs w:val="20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  <w:textAlignment w:val="baseline"/>
    </w:pPr>
    <w:rPr>
      <w:rFonts w:ascii="Calibri" w:cs="Calibri" w:eastAsia="Calibri" w:hAnsi="Calibri"/>
      <w:color w:val="auto"/>
      <w:kern w:val="2"/>
      <w:sz w:val="22"/>
      <w:szCs w:val="22"/>
      <w:lang w:bidi="hi-IN" w:eastAsia="zh-CN" w:val="it-IT"/>
    </w:rPr>
  </w:style>
  <w:style w:type="paragraph" w:styleId="Titolo1">
    <w:name w:val="Heading 1"/>
    <w:basedOn w:val="Normal"/>
    <w:next w:val="Standard"/>
    <w:qFormat w:val="1"/>
    <w:pPr>
      <w:keepNext w:val="1"/>
      <w:keepLines w:val="1"/>
      <w:spacing w:after="120" w:before="480" w:line="240" w:lineRule="auto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"/>
    <w:next w:val="Standard"/>
    <w:qFormat w:val="1"/>
    <w:pPr>
      <w:keepNext w:val="1"/>
      <w:keepLines w:val="1"/>
      <w:spacing w:after="80" w:before="360" w:line="240" w:lineRule="auto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"/>
    <w:next w:val="Standard"/>
    <w:qFormat w:val="1"/>
    <w:pPr>
      <w:keepNext w:val="1"/>
      <w:keepLines w:val="1"/>
      <w:spacing w:after="80" w:before="280" w:line="240" w:lineRule="auto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"/>
    <w:next w:val="Standard"/>
    <w:qFormat w:val="1"/>
    <w:pPr>
      <w:keepNext w:val="1"/>
      <w:keepLines w:val="1"/>
      <w:spacing w:after="40" w:before="240" w:line="240" w:lineRule="auto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"/>
    <w:next w:val="Standard"/>
    <w:qFormat w:val="1"/>
    <w:pPr>
      <w:keepNext w:val="1"/>
      <w:keepLines w:val="1"/>
      <w:spacing w:after="40" w:before="220" w:line="240" w:lineRule="auto"/>
      <w:outlineLvl w:val="4"/>
    </w:pPr>
    <w:rPr>
      <w:b w:val="1"/>
      <w:color w:val="000000"/>
    </w:rPr>
  </w:style>
  <w:style w:type="paragraph" w:styleId="Titolo6">
    <w:name w:val="Heading 6"/>
    <w:basedOn w:val="Normal"/>
    <w:next w:val="Standard"/>
    <w:qFormat w:val="1"/>
    <w:pPr>
      <w:keepNext w:val="1"/>
      <w:keepLines w:val="1"/>
      <w:spacing w:after="40" w:before="200" w:line="240" w:lineRule="auto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stLabel1" w:customStyle="1">
    <w:name w:val="ListLabel 1"/>
    <w:qFormat w:val="1"/>
    <w:rPr>
      <w:rFonts w:ascii="Droid Sans" w:cs="Droid Sans" w:eastAsia="Droid Sans" w:hAnsi="Droid Sans"/>
      <w:sz w:val="18"/>
      <w:szCs w:val="18"/>
    </w:rPr>
  </w:style>
  <w:style w:type="character" w:styleId="ListLabel2" w:customStyle="1">
    <w:name w:val="ListLabel 2"/>
    <w:qFormat w:val="1"/>
    <w:rPr>
      <w:rFonts w:ascii="Droid Sans" w:cs="Droid Sans" w:eastAsia="Droid Sans" w:hAnsi="Droid Sans"/>
      <w:sz w:val="18"/>
      <w:szCs w:val="18"/>
    </w:rPr>
  </w:style>
  <w:style w:type="character" w:styleId="ListLabel3" w:customStyle="1">
    <w:name w:val="ListLabel 3"/>
    <w:qFormat w:val="1"/>
    <w:rPr>
      <w:rFonts w:ascii="Droid Sans" w:cs="Droid Sans" w:eastAsia="Droid Sans" w:hAnsi="Droid Sans"/>
      <w:sz w:val="18"/>
      <w:szCs w:val="18"/>
    </w:rPr>
  </w:style>
  <w:style w:type="character" w:styleId="ListLabel4" w:customStyle="1">
    <w:name w:val="ListLabel 4"/>
    <w:qFormat w:val="1"/>
    <w:rPr>
      <w:rFonts w:ascii="Droid Sans" w:cs="Droid Sans" w:eastAsia="Droid Sans" w:hAnsi="Droid Sans"/>
      <w:sz w:val="18"/>
      <w:szCs w:val="18"/>
    </w:rPr>
  </w:style>
  <w:style w:type="character" w:styleId="ListLabel5" w:customStyle="1">
    <w:name w:val="ListLabel 5"/>
    <w:qFormat w:val="1"/>
    <w:rPr>
      <w:rFonts w:ascii="Droid Sans" w:cs="Droid Sans" w:eastAsia="Droid Sans" w:hAnsi="Droid Sans"/>
      <w:b w:val="1"/>
      <w:sz w:val="18"/>
      <w:szCs w:val="18"/>
    </w:rPr>
  </w:style>
  <w:style w:type="character" w:styleId="Internetlink" w:customStyle="1">
    <w:name w:val="Internet link"/>
    <w:qFormat w:val="1"/>
    <w:rPr>
      <w:color w:val="0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 w:val="1"/>
    <w:qFormat w:val="1"/>
    <w:rsid w:val="00522A9E"/>
    <w:rPr>
      <w:rFonts w:ascii="Tahoma" w:cs="Mangal" w:hAnsi="Tahoma"/>
      <w:sz w:val="16"/>
      <w:szCs w:val="1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8766D4"/>
    <w:rPr>
      <w:rFonts w:cs="Mangal"/>
      <w:szCs w:val="20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8766D4"/>
    <w:rPr>
      <w:rFonts w:cs="Mangal"/>
      <w:szCs w:val="20"/>
    </w:rPr>
  </w:style>
  <w:style w:type="character" w:styleId="ListLabel6">
    <w:name w:val="ListLabel 6"/>
    <w:qFormat w:val="1"/>
    <w:rPr>
      <w:b w:val="1"/>
      <w:sz w:val="20"/>
      <w:szCs w:val="18"/>
    </w:rPr>
  </w:style>
  <w:style w:type="character" w:styleId="ListLabel7">
    <w:name w:val="ListLabel 7"/>
    <w:qFormat w:val="1"/>
    <w:rPr>
      <w:sz w:val="20"/>
      <w:szCs w:val="18"/>
    </w:rPr>
  </w:style>
  <w:style w:type="character" w:styleId="ListLabel8">
    <w:name w:val="ListLabel 8"/>
    <w:qFormat w:val="1"/>
    <w:rPr>
      <w:sz w:val="20"/>
      <w:szCs w:val="18"/>
    </w:rPr>
  </w:style>
  <w:style w:type="character" w:styleId="ListLabel9">
    <w:name w:val="ListLabel 9"/>
    <w:qFormat w:val="1"/>
    <w:rPr>
      <w:sz w:val="20"/>
      <w:szCs w:val="18"/>
    </w:rPr>
  </w:style>
  <w:style w:type="character" w:styleId="ListLabel10">
    <w:name w:val="ListLabel 10"/>
    <w:qFormat w:val="1"/>
    <w:rPr>
      <w:sz w:val="20"/>
      <w:szCs w:val="18"/>
    </w:rPr>
  </w:style>
  <w:style w:type="paragraph" w:styleId="Titolo" w:customStyle="1">
    <w:name w:val="Titolo"/>
    <w:basedOn w:val="Standard"/>
    <w:next w:val="Textbody"/>
    <w:qFormat w:val="1"/>
    <w:pPr>
      <w:keepNext w:val="1"/>
      <w:spacing w:after="120" w:before="240"/>
    </w:pPr>
    <w:rPr>
      <w:rFonts w:ascii="Caladea" w:cs="Caladea" w:eastAsia="Caladea" w:hAnsi="Caladea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Textbody"/>
    <w:pPr/>
    <w:rPr>
      <w:sz w:val="24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Droid Sans Devanagari"/>
      <w:i w:val="1"/>
      <w:iCs w:val="1"/>
      <w:sz w:val="24"/>
      <w:szCs w:val="24"/>
    </w:rPr>
  </w:style>
  <w:style w:type="paragraph" w:styleId="Indice" w:customStyle="1">
    <w:name w:val="Indice"/>
    <w:basedOn w:val="Standard"/>
    <w:qFormat w:val="1"/>
    <w:pPr>
      <w:suppressLineNumbers w:val="1"/>
    </w:pPr>
    <w:rPr>
      <w:sz w:val="24"/>
    </w:rPr>
  </w:style>
  <w:style w:type="paragraph" w:styleId="Standard" w:customStyle="1">
    <w:name w:val="Standard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2"/>
      <w:sz w:val="22"/>
      <w:szCs w:val="22"/>
      <w:lang w:bidi="hi-IN" w:eastAsia="zh-CN" w:val="it-IT"/>
    </w:rPr>
  </w:style>
  <w:style w:type="paragraph" w:styleId="Textbody" w:customStyle="1">
    <w:name w:val="Text body"/>
    <w:basedOn w:val="Standard"/>
    <w:qFormat w:val="1"/>
    <w:pPr>
      <w:spacing w:after="140" w:before="0" w:line="288" w:lineRule="auto"/>
    </w:pPr>
    <w:rPr/>
  </w:style>
  <w:style w:type="paragraph" w:styleId="Caption">
    <w:name w:val="caption"/>
    <w:basedOn w:val="Standard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Titoloprincipale">
    <w:name w:val="Title"/>
    <w:basedOn w:val="Normal"/>
    <w:next w:val="Standard"/>
    <w:qFormat w:val="1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ottotitolo">
    <w:name w:val="Subtitle"/>
    <w:basedOn w:val="Normal"/>
    <w:next w:val="Standard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522A9E"/>
    <w:pPr>
      <w:spacing w:after="0" w:before="0" w:line="240" w:lineRule="auto"/>
    </w:pPr>
    <w:rPr>
      <w:rFonts w:ascii="Tahoma" w:cs="Mangal" w:hAnsi="Tahoma"/>
      <w:sz w:val="16"/>
      <w:szCs w:val="14"/>
    </w:rPr>
  </w:style>
  <w:style w:type="paragraph" w:styleId="Intestazione">
    <w:name w:val="Header"/>
    <w:basedOn w:val="Normal"/>
    <w:link w:val="IntestazioneCarattere"/>
    <w:uiPriority w:val="99"/>
    <w:unhideWhenUsed w:val="1"/>
    <w:rsid w:val="008766D4"/>
    <w:pPr>
      <w:tabs>
        <w:tab w:val="clear" w:pos="720"/>
        <w:tab w:val="center" w:leader="none" w:pos="4819"/>
        <w:tab w:val="right" w:leader="none" w:pos="9638"/>
      </w:tabs>
      <w:spacing w:after="0" w:before="0" w:line="240" w:lineRule="auto"/>
    </w:pPr>
    <w:rPr>
      <w:rFonts w:cs="Mangal"/>
      <w:szCs w:val="20"/>
    </w:rPr>
  </w:style>
  <w:style w:type="paragraph" w:styleId="Pidipagina">
    <w:name w:val="Footer"/>
    <w:basedOn w:val="Normal"/>
    <w:link w:val="PidipaginaCarattere"/>
    <w:uiPriority w:val="99"/>
    <w:unhideWhenUsed w:val="1"/>
    <w:rsid w:val="008766D4"/>
    <w:pPr>
      <w:tabs>
        <w:tab w:val="clear" w:pos="720"/>
        <w:tab w:val="center" w:leader="none" w:pos="4819"/>
        <w:tab w:val="right" w:leader="none" w:pos="9638"/>
      </w:tabs>
      <w:spacing w:after="0" w:before="0" w:line="240" w:lineRule="auto"/>
    </w:pPr>
    <w:rPr>
      <w:rFonts w:cs="Mangal"/>
      <w:szCs w:val="20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02505D"/>
    <w:pPr>
      <w:spacing w:after="0" w:line="240" w:lineRule="auto"/>
    </w:pPr>
    <w:rPr>
      <w:sz w:val="20"/>
      <w:szCs w:val="20"/>
      <w:lang w:bidi="ar-SA"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s/+86pRpJzRAUcaZStFCeykzNg==">AMUW2mVLm6TwLA8J5ZWwjmTKz6E2FvfVMfFmcDpBVBYMDLhWarVDCl1iyue1mJduKjzdn7IkC7mXjY6XX1c2HO5lloDN+I4OVYv4Yg3HKy363VXY/x3ztylM8KNDOaY89TDsx1W4Um8vd5bzYKP9Q/Y47dp4HcWgtQ==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2019-01-06T23:07:00Z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