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Droid Sans" w:hAnsi="Droid Sans" w:eastAsia="Droid Sans" w:cs="Droid Sans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/>
        <w:drawing>
          <wp:inline distT="0" distB="0" distL="0" distR="0">
            <wp:extent cx="6122670" cy="1104900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Droid Sans" w:hAnsi="Droid Sans" w:eastAsia="Droid Sans" w:cs="Droid Sans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Avviso 2/2018 per la costituzione del Catalogo Regionale dell'Offerta Formativa e per la realizzazione di Percorsi Formativi di Qualificazione mirati al Rafforzamento dell'occupabilità in Sicilia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150" w:after="0"/>
        <w:ind w:left="0" w:right="0" w:hanging="0"/>
        <w:jc w:val="center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Approvato con DDG n. 2243 del 30/05/2018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50" w:hanging="0"/>
        <w:jc w:val="center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center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Bando di selezione del personale esterno</w:t>
      </w:r>
    </w:p>
    <w:p>
      <w:pPr>
        <w:pStyle w:val="Normal1"/>
        <w:keepNext w:val="false"/>
        <w:keepLines w:val="false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center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ai sensi del DDG 2828 del 28/06/2018</w:t>
      </w:r>
    </w:p>
    <w:p>
      <w:pPr>
        <w:pStyle w:val="Normal1"/>
        <w:keepNext w:val="false"/>
        <w:keepLines w:val="false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center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center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Allegato 3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50" w:hanging="0"/>
        <w:jc w:val="center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8"/>
          <w:szCs w:val="28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Corso-Edizione CS4107-ED7487 - Tecnico di accoglienza turistica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319"/>
        <w:gridCol w:w="8308"/>
      </w:tblGrid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 Posizione: TAC0</w:t>
            </w:r>
            <w:r>
              <w:rPr>
                <w:rFonts w:eastAsia="Droid Sans" w:cs="Droid Sans" w:ascii="Droid Sans" w:hAnsi="Droid Sans"/>
                <w:b/>
              </w:rPr>
              <w:t>3</w:t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Modulo/Materia/Ambito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Droid Sans" w:hAnsi="Droid Sans" w:eastAsia="Droid Sans" w:cs="Droid San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Strutture e servizi turistici del territorio 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Descrizione della mansione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docenza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Requisiti generali di cui all’Art. 3.1 del bando di selezione;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Requisiti specifici di cui all’Art. 3.2 del bando di selezione;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Laurea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Fascia minima richiesta di appartenenza (A, B, C)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Durata Contratto dal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highlight w:val="white"/>
              </w:rPr>
              <w:t>05</w:t>
            </w: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/0</w:t>
            </w:r>
            <w:r>
              <w:rPr>
                <w:rFonts w:eastAsia="Droid Sans" w:cs="Droid Sans" w:ascii="Droid Sans" w:hAnsi="Droid Sans"/>
                <w:highlight w:val="white"/>
              </w:rPr>
              <w:t>2</w:t>
            </w: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/2020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Durata Contratto 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30/06/2020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Durata Contratto ore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Importo lordo orario proposto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23 €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Tipologie di contratto: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Contratto di prestazione individuale professionale o contratto di lavoro occasionale​; Collaborazione Coordinata e Continuativa.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Sede di svolgimento attività: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viale Empedocle 5/A - 91024 Gibellina (TP) - sede didattica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Modalità di selezione: Modalità di invio della domanda/ Contatti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Modalità descritte nell’art. 10 del bando di selezione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Modalità di selezione: Criteri di valutazione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Criteri descritti nell’art. 7 del bando di selezione</w:t>
            </w:r>
          </w:p>
        </w:tc>
      </w:tr>
      <w:tr>
        <w:trPr>
          <w:trHeight w:val="660" w:hRule="atLeast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90" w:after="0"/>
        <w:ind w:left="0" w:right="1256" w:hanging="0"/>
        <w:jc w:val="both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90" w:after="0"/>
        <w:ind w:left="0" w:right="1256" w:hanging="0"/>
        <w:jc w:val="both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2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10"/>
        <w:gridCol w:w="5668"/>
      </w:tblGrid>
      <w:tr>
        <w:trPr>
          <w:trHeight w:val="480" w:hRule="atLeast"/>
        </w:trPr>
        <w:tc>
          <w:tcPr>
            <w:tcW w:w="4110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90" w:after="0"/>
              <w:ind w:left="0" w:right="125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Gibellina (TP),</w:t>
            </w: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 xml:space="preserve"> 21/01/2020 </w:t>
            </w:r>
          </w:p>
        </w:tc>
        <w:tc>
          <w:tcPr>
            <w:tcW w:w="5668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90" w:after="0"/>
              <w:ind w:left="0" w:right="1256" w:hanging="0"/>
              <w:jc w:val="left"/>
              <w:rPr>
                <w:rFonts w:ascii="Droid Sans" w:hAnsi="Droid Sans" w:eastAsia="Droid Sans" w:cs="Droid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Droid Sans" w:cs="Droid Sans" w:ascii="Droid Sans" w:hAnsi="Droid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Il Presidente del CRESM (A. La Grassa)</w:t>
            </w:r>
          </w:p>
        </w:tc>
      </w:tr>
    </w:tbl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29" w:after="0"/>
        <w:ind w:left="0" w:right="-76" w:hanging="0"/>
        <w:jc w:val="right"/>
        <w:rPr/>
      </w:pPr>
      <w:r>
        <w:rPr/>
        <w:drawing>
          <wp:inline distT="0" distB="0" distL="0" distR="0">
            <wp:extent cx="2520315" cy="1875790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type w:val="nextPage"/>
      <w:pgSz w:w="11906" w:h="16838"/>
      <w:pgMar w:left="1133" w:right="1133" w:header="563" w:top="620" w:footer="66" w:bottom="56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vertAlign w:val="baseline"/>
      </w:rPr>
    </w:pPr>
    <w:r>
      <w:rPr>
        <w:rFonts w:eastAsia="Calibri" w:cs="Calibri" w:ascii="Calibri" w:hAnsi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mailMerge>
    <w:mainDocumentType w:val="formLetters"/>
    <w:dataType w:val="textFile"/>
    <w:query w:val="SELECT * FROM elenco assistiti OSA.dbo.Risposte elenco assistiti$"/>
  </w:mailMerge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rsid w:val="004163ce"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1"/>
    <w:next w:val="Normal1"/>
    <w:qFormat/>
    <w:rsid w:val="003e4d4f"/>
    <w:pPr>
      <w:keepNext w:val="true"/>
      <w:keepLines/>
      <w:widowControl w:val="false"/>
      <w:bidi w:val="0"/>
      <w:spacing w:before="400" w:after="120"/>
      <w:jc w:val="left"/>
      <w:outlineLvl w:val="0"/>
    </w:pPr>
    <w:rPr>
      <w:rFonts w:ascii="Arial" w:hAnsi="Arial" w:eastAsia="Arial" w:cs="Arial"/>
      <w:color w:val="000000"/>
      <w:kern w:val="0"/>
      <w:sz w:val="40"/>
      <w:szCs w:val="40"/>
      <w:lang w:val="it-IT" w:eastAsia="it-IT" w:bidi="ar-SA"/>
    </w:rPr>
  </w:style>
  <w:style w:type="paragraph" w:styleId="Titolo2">
    <w:name w:val="Heading 2"/>
    <w:basedOn w:val="Normal1"/>
    <w:next w:val="Normal1"/>
    <w:qFormat/>
    <w:rsid w:val="003e4d4f"/>
    <w:pPr>
      <w:keepNext w:val="true"/>
      <w:keepLines/>
      <w:widowControl w:val="false"/>
      <w:bidi w:val="0"/>
      <w:spacing w:before="360" w:after="120"/>
      <w:jc w:val="left"/>
      <w:outlineLvl w:val="1"/>
    </w:pPr>
    <w:rPr>
      <w:rFonts w:ascii="Arial" w:hAnsi="Arial" w:eastAsia="Arial" w:cs="Arial"/>
      <w:color w:val="000000"/>
      <w:kern w:val="0"/>
      <w:sz w:val="32"/>
      <w:szCs w:val="32"/>
      <w:lang w:val="it-IT" w:eastAsia="it-IT" w:bidi="ar-SA"/>
    </w:rPr>
  </w:style>
  <w:style w:type="paragraph" w:styleId="Titolo3">
    <w:name w:val="Heading 3"/>
    <w:basedOn w:val="Normal1"/>
    <w:next w:val="Normal1"/>
    <w:qFormat/>
    <w:rsid w:val="003e4d4f"/>
    <w:pPr>
      <w:keepNext w:val="true"/>
      <w:keepLines/>
      <w:widowControl w:val="false"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it-IT" w:eastAsia="it-IT" w:bidi="ar-SA"/>
    </w:rPr>
  </w:style>
  <w:style w:type="paragraph" w:styleId="Titolo4">
    <w:name w:val="Heading 4"/>
    <w:basedOn w:val="Normal1"/>
    <w:next w:val="Normal1"/>
    <w:qFormat/>
    <w:rsid w:val="003e4d4f"/>
    <w:pPr>
      <w:keepNext w:val="true"/>
      <w:keepLines/>
      <w:widowControl w:val="false"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it-IT" w:eastAsia="it-IT" w:bidi="ar-SA"/>
    </w:rPr>
  </w:style>
  <w:style w:type="paragraph" w:styleId="Titolo5">
    <w:name w:val="Heading 5"/>
    <w:basedOn w:val="Normal1"/>
    <w:next w:val="Normal1"/>
    <w:qFormat/>
    <w:rsid w:val="003e4d4f"/>
    <w:pPr>
      <w:keepNext w:val="true"/>
      <w:keepLines/>
      <w:widowControl w:val="false"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it-IT" w:eastAsia="it-IT" w:bidi="ar-SA"/>
    </w:rPr>
  </w:style>
  <w:style w:type="paragraph" w:styleId="Titolo6">
    <w:name w:val="Heading 6"/>
    <w:basedOn w:val="Normal1"/>
    <w:next w:val="Normal1"/>
    <w:qFormat/>
    <w:rsid w:val="003e4d4f"/>
    <w:pPr>
      <w:keepNext w:val="true"/>
      <w:keepLines/>
      <w:widowControl w:val="false"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32338"/>
    <w:rPr>
      <w:rFonts w:ascii="Tahoma" w:hAnsi="Tahoma" w:cs="Tahoma"/>
      <w:sz w:val="16"/>
      <w:szCs w:val="16"/>
    </w:rPr>
  </w:style>
  <w:style w:type="paragraph" w:styleId="Titolo">
    <w:name w:val="Titolo"/>
    <w:basedOn w:val="Normal1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1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1"/>
    <w:qFormat/>
    <w:pPr>
      <w:suppressLineNumbers/>
    </w:pPr>
    <w:rPr>
      <w:rFonts w:cs="Lohit Devanagari"/>
    </w:rPr>
  </w:style>
  <w:style w:type="paragraph" w:styleId="Normal1" w:default="1">
    <w:name w:val="LO-normal1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Normal1"/>
    <w:qFormat/>
    <w:rsid w:val="003e4d4f"/>
    <w:pPr>
      <w:keepNext w:val="true"/>
      <w:keepLines/>
      <w:spacing w:before="0" w:after="60"/>
    </w:pPr>
    <w:rPr>
      <w:sz w:val="52"/>
      <w:szCs w:val="52"/>
    </w:rPr>
  </w:style>
  <w:style w:type="paragraph" w:styleId="LOnormal" w:customStyle="1">
    <w:name w:val="LO-normal"/>
    <w:qFormat/>
    <w:rsid w:val="003e4d4f"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Sottotitolo">
    <w:name w:val="Subtitle"/>
    <w:basedOn w:val="Normal1"/>
    <w:next w:val="Normal1"/>
    <w:qFormat/>
    <w:rsid w:val="003e4d4f"/>
    <w:pPr>
      <w:keepNext w:val="true"/>
      <w:keepLines/>
      <w:widowControl/>
      <w:pBdr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BalloonText">
    <w:name w:val="Balloon Text"/>
    <w:basedOn w:val="Normal1"/>
    <w:link w:val="TestofumettoCarattere"/>
    <w:uiPriority w:val="99"/>
    <w:semiHidden/>
    <w:unhideWhenUsed/>
    <w:qFormat/>
    <w:rsid w:val="00e32338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1"/>
    <w:pPr/>
    <w:rPr/>
  </w:style>
  <w:style w:type="paragraph" w:styleId="Pidipagina">
    <w:name w:val="Footer"/>
    <w:basedOn w:val="Normal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e4d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i8dZGdlhT5xavJU9ASgNwZcwirg==">AMUW2mUCNFPSa2kw2Fa9muqBNanK2NhHrjabU6mwynQ7HZ0LZ7wcZ+SJHVIO62hXzdE24PHdHFnOLTFsoNWQF/xM2CFzEp4bDeVztN9zzoE6A37YBm1Q66E=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LibreOffice/6.3.3.2.0$Linux_X86_64 LibreOffice_project/30$Build-2</Application>
  <Pages>2</Pages>
  <Words>184</Words>
  <Characters>1120</Characters>
  <CharactersWithSpaces>1339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2020-01-20T01:26:00Z</dcterms:created>
  <dc:creator>utente1</dc:creator>
  <dc:description/>
  <dc:language>it-IT</dc:language>
  <cp:lastModifiedBy>Gaspare Gucciardi</cp:lastModifiedBy>
  <dcterms:modified xsi:type="dcterms:W3CDTF">2020-01-21T16:49:48Z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